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612F" w14:textId="77777777" w:rsidR="00D62598" w:rsidRDefault="00D62598">
      <w:pPr>
        <w:spacing w:before="61"/>
        <w:ind w:left="2963" w:right="2943"/>
        <w:jc w:val="center"/>
        <w:rPr>
          <w:i/>
        </w:rPr>
      </w:pPr>
    </w:p>
    <w:p w14:paraId="10796F2D" w14:textId="0747F547" w:rsidR="00225570" w:rsidRDefault="00F0623E">
      <w:pPr>
        <w:spacing w:before="61"/>
        <w:ind w:left="2963" w:right="2943"/>
        <w:jc w:val="center"/>
        <w:rPr>
          <w:i/>
        </w:rPr>
      </w:pPr>
      <w:r>
        <w:rPr>
          <w:i/>
        </w:rPr>
        <w:t>Formule</w:t>
      </w:r>
      <w:r>
        <w:rPr>
          <w:i/>
          <w:spacing w:val="-4"/>
        </w:rPr>
        <w:t xml:space="preserve"> </w:t>
      </w:r>
      <w:r>
        <w:rPr>
          <w:i/>
        </w:rPr>
        <w:t>62D</w:t>
      </w:r>
    </w:p>
    <w:p w14:paraId="1DAACD5E" w14:textId="77777777" w:rsidR="00225570" w:rsidRDefault="00225570">
      <w:pPr>
        <w:pStyle w:val="Corpsdetexte"/>
        <w:rPr>
          <w:i/>
          <w:sz w:val="24"/>
        </w:rPr>
      </w:pPr>
    </w:p>
    <w:p w14:paraId="3C955595" w14:textId="77777777" w:rsidR="00225570" w:rsidRDefault="00F0623E">
      <w:pPr>
        <w:pStyle w:val="Titre1"/>
        <w:spacing w:before="201" w:line="228" w:lineRule="auto"/>
        <w:ind w:left="4535" w:right="4539" w:hanging="1"/>
      </w:pPr>
      <w:r>
        <w:t>FORMULAIRE</w:t>
      </w:r>
      <w:r>
        <w:rPr>
          <w:spacing w:val="1"/>
        </w:rPr>
        <w:t xml:space="preserve"> </w:t>
      </w:r>
      <w:r>
        <w:t>FORMULE</w:t>
      </w:r>
      <w:r>
        <w:rPr>
          <w:spacing w:val="13"/>
        </w:rPr>
        <w:t xml:space="preserve"> </w:t>
      </w:r>
      <w:r>
        <w:t>62D</w:t>
      </w:r>
    </w:p>
    <w:p w14:paraId="48010514" w14:textId="77777777" w:rsidR="00225570" w:rsidRDefault="00225570">
      <w:pPr>
        <w:pStyle w:val="Corpsdetexte"/>
        <w:spacing w:before="10"/>
        <w:rPr>
          <w:b/>
          <w:sz w:val="19"/>
        </w:rPr>
      </w:pPr>
    </w:p>
    <w:p w14:paraId="6A2CA2D6" w14:textId="77777777" w:rsidR="00225570" w:rsidRDefault="00F0623E">
      <w:pPr>
        <w:spacing w:before="1"/>
        <w:ind w:left="2963" w:right="2967"/>
        <w:jc w:val="center"/>
        <w:rPr>
          <w:b/>
        </w:rPr>
      </w:pPr>
      <w:r>
        <w:rPr>
          <w:b/>
        </w:rPr>
        <w:t>AVIS</w:t>
      </w:r>
      <w:r>
        <w:rPr>
          <w:b/>
          <w:spacing w:val="4"/>
        </w:rPr>
        <w:t xml:space="preserve"> </w:t>
      </w:r>
      <w:r>
        <w:rPr>
          <w:b/>
        </w:rPr>
        <w:t>D’APPEL</w:t>
      </w:r>
      <w:r>
        <w:rPr>
          <w:b/>
          <w:spacing w:val="4"/>
        </w:rPr>
        <w:t xml:space="preserve"> </w:t>
      </w:r>
      <w:r>
        <w:rPr>
          <w:b/>
        </w:rPr>
        <w:t>RECONVENTIONNEL</w:t>
      </w:r>
    </w:p>
    <w:p w14:paraId="4D6FCC06" w14:textId="77777777" w:rsidR="00225570" w:rsidRDefault="00225570">
      <w:pPr>
        <w:pStyle w:val="Corpsdetexte"/>
        <w:rPr>
          <w:b/>
          <w:sz w:val="24"/>
        </w:rPr>
      </w:pPr>
    </w:p>
    <w:p w14:paraId="54F2EBAE" w14:textId="77777777" w:rsidR="00225570" w:rsidRDefault="00225570">
      <w:pPr>
        <w:pStyle w:val="Corpsdetexte"/>
        <w:rPr>
          <w:b/>
          <w:sz w:val="24"/>
        </w:rPr>
      </w:pPr>
    </w:p>
    <w:p w14:paraId="06484277" w14:textId="77777777" w:rsidR="00225570" w:rsidRDefault="00225570">
      <w:pPr>
        <w:pStyle w:val="Corpsdetexte"/>
        <w:spacing w:before="6"/>
        <w:rPr>
          <w:b/>
          <w:sz w:val="30"/>
        </w:rPr>
      </w:pPr>
    </w:p>
    <w:p w14:paraId="1D2A70F3" w14:textId="77777777" w:rsidR="00225570" w:rsidRDefault="00F0623E">
      <w:pPr>
        <w:ind w:left="2963" w:right="2971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Cour;</w:t>
      </w:r>
      <w:proofErr w:type="gramEnd"/>
      <w:r>
        <w:rPr>
          <w:i/>
          <w:spacing w:val="13"/>
        </w:rPr>
        <w:t xml:space="preserve"> </w:t>
      </w:r>
      <w:r>
        <w:rPr>
          <w:i/>
        </w:rPr>
        <w:t>N</w:t>
      </w:r>
      <w:r>
        <w:rPr>
          <w:i/>
          <w:position w:val="9"/>
          <w:sz w:val="17"/>
        </w:rPr>
        <w:t>o</w:t>
      </w:r>
      <w:r>
        <w:rPr>
          <w:i/>
          <w:spacing w:val="23"/>
          <w:position w:val="9"/>
          <w:sz w:val="17"/>
        </w:rPr>
        <w:t xml:space="preserve"> </w:t>
      </w:r>
      <w:r>
        <w:rPr>
          <w:i/>
        </w:rPr>
        <w:t>du</w:t>
      </w:r>
      <w:r>
        <w:rPr>
          <w:i/>
          <w:spacing w:val="10"/>
        </w:rPr>
        <w:t xml:space="preserve"> </w:t>
      </w:r>
      <w:r>
        <w:rPr>
          <w:i/>
        </w:rPr>
        <w:t>dossier</w:t>
      </w:r>
      <w:r>
        <w:rPr>
          <w:i/>
          <w:spacing w:val="14"/>
        </w:rPr>
        <w:t xml:space="preserve"> </w:t>
      </w:r>
      <w:r>
        <w:rPr>
          <w:i/>
        </w:rPr>
        <w:t>d’appel;</w:t>
      </w:r>
      <w:r>
        <w:rPr>
          <w:i/>
          <w:spacing w:val="11"/>
        </w:rPr>
        <w:t xml:space="preserve"> </w:t>
      </w:r>
      <w:r>
        <w:rPr>
          <w:i/>
        </w:rPr>
        <w:t>Intitulé</w:t>
      </w:r>
      <w:r>
        <w:rPr>
          <w:i/>
          <w:spacing w:val="13"/>
        </w:rPr>
        <w:t xml:space="preserve"> </w:t>
      </w:r>
      <w:r>
        <w:rPr>
          <w:i/>
        </w:rPr>
        <w:t>de</w:t>
      </w:r>
      <w:r>
        <w:rPr>
          <w:i/>
          <w:spacing w:val="14"/>
        </w:rPr>
        <w:t xml:space="preserve"> </w:t>
      </w:r>
      <w:r>
        <w:rPr>
          <w:i/>
        </w:rPr>
        <w:t>l’instance)</w:t>
      </w:r>
    </w:p>
    <w:p w14:paraId="003BEA15" w14:textId="77777777" w:rsidR="00225570" w:rsidRDefault="00F0623E">
      <w:pPr>
        <w:pStyle w:val="Titre1"/>
        <w:spacing w:before="238" w:line="228" w:lineRule="auto"/>
        <w:ind w:right="2968"/>
      </w:pPr>
      <w:r>
        <w:t>AVIS</w:t>
      </w:r>
      <w:r>
        <w:rPr>
          <w:spacing w:val="4"/>
        </w:rPr>
        <w:t xml:space="preserve"> </w:t>
      </w:r>
      <w:r>
        <w:t>D’APPEL</w:t>
      </w:r>
      <w:r>
        <w:rPr>
          <w:spacing w:val="4"/>
        </w:rPr>
        <w:t xml:space="preserve"> </w:t>
      </w:r>
      <w:r>
        <w:t>RECONVENTIONNEL</w:t>
      </w:r>
      <w:r>
        <w:rPr>
          <w:spacing w:val="-52"/>
        </w:rPr>
        <w:t xml:space="preserve"> </w:t>
      </w:r>
      <w:r>
        <w:t>(FORMULE</w:t>
      </w:r>
      <w:r>
        <w:rPr>
          <w:spacing w:val="5"/>
        </w:rPr>
        <w:t xml:space="preserve"> </w:t>
      </w:r>
      <w:r>
        <w:t>62D)</w:t>
      </w:r>
    </w:p>
    <w:p w14:paraId="158FC5E7" w14:textId="77777777" w:rsidR="00225570" w:rsidRDefault="00225570">
      <w:pPr>
        <w:pStyle w:val="Corpsdetexte"/>
        <w:spacing w:before="10"/>
        <w:rPr>
          <w:b/>
          <w:sz w:val="19"/>
        </w:rPr>
      </w:pPr>
    </w:p>
    <w:p w14:paraId="47A7F115" w14:textId="77777777" w:rsidR="00225570" w:rsidRDefault="00F0623E">
      <w:pPr>
        <w:pStyle w:val="Corpsdetexte"/>
        <w:tabs>
          <w:tab w:val="left" w:leader="dot" w:pos="7070"/>
        </w:tabs>
        <w:spacing w:line="246" w:lineRule="exact"/>
        <w:ind w:left="345"/>
      </w:pPr>
      <w:r>
        <w:t>Ayant</w:t>
      </w:r>
      <w:r>
        <w:rPr>
          <w:spacing w:val="4"/>
        </w:rPr>
        <w:t xml:space="preserve"> </w:t>
      </w:r>
      <w:r>
        <w:t>reçu</w:t>
      </w:r>
      <w:r>
        <w:rPr>
          <w:spacing w:val="6"/>
        </w:rPr>
        <w:t xml:space="preserve"> </w:t>
      </w:r>
      <w:r>
        <w:t>signification</w:t>
      </w:r>
      <w:r>
        <w:rPr>
          <w:spacing w:val="4"/>
        </w:rPr>
        <w:t xml:space="preserve"> </w:t>
      </w:r>
      <w:r>
        <w:t>d’un</w:t>
      </w:r>
      <w:r>
        <w:rPr>
          <w:spacing w:val="6"/>
        </w:rPr>
        <w:t xml:space="preserve"> </w:t>
      </w:r>
      <w:r>
        <w:t>avis</w:t>
      </w:r>
      <w:r>
        <w:rPr>
          <w:spacing w:val="7"/>
        </w:rPr>
        <w:t xml:space="preserve"> </w:t>
      </w:r>
      <w:r>
        <w:t>d’appel</w:t>
      </w:r>
      <w:r>
        <w:rPr>
          <w:spacing w:val="7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20</w:t>
      </w:r>
      <w:r>
        <w:tab/>
        <w:t>,</w:t>
      </w:r>
      <w:r>
        <w:rPr>
          <w:spacing w:val="12"/>
        </w:rPr>
        <w:t xml:space="preserve"> </w:t>
      </w:r>
      <w:r>
        <w:t>l’intimé</w:t>
      </w:r>
      <w:r>
        <w:rPr>
          <w:spacing w:val="11"/>
        </w:rPr>
        <w:t xml:space="preserve"> </w:t>
      </w:r>
      <w:r>
        <w:t>forme</w:t>
      </w:r>
      <w:r>
        <w:rPr>
          <w:spacing w:val="12"/>
        </w:rPr>
        <w:t xml:space="preserve"> </w:t>
      </w:r>
      <w:r>
        <w:t>appel</w:t>
      </w:r>
      <w:r>
        <w:rPr>
          <w:spacing w:val="13"/>
        </w:rPr>
        <w:t xml:space="preserve"> </w:t>
      </w:r>
      <w:r>
        <w:t>reconventionnel</w:t>
      </w:r>
    </w:p>
    <w:p w14:paraId="10D88363" w14:textId="77777777" w:rsidR="00225570" w:rsidRDefault="00F0623E">
      <w:pPr>
        <w:spacing w:before="4" w:line="228" w:lineRule="auto"/>
        <w:ind w:left="105" w:hanging="1"/>
      </w:pPr>
      <w:proofErr w:type="gramStart"/>
      <w:r>
        <w:t>et</w:t>
      </w:r>
      <w:proofErr w:type="gramEnd"/>
      <w:r>
        <w:t xml:space="preserve"> demande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décision (</w:t>
      </w:r>
      <w:r>
        <w:rPr>
          <w:i/>
        </w:rPr>
        <w:t>ou l’ordonnance, selon le</w:t>
      </w:r>
      <w:r>
        <w:rPr>
          <w:i/>
          <w:spacing w:val="1"/>
        </w:rPr>
        <w:t xml:space="preserve"> </w:t>
      </w:r>
      <w:r>
        <w:rPr>
          <w:i/>
        </w:rPr>
        <w:t>cas</w:t>
      </w:r>
      <w:r>
        <w:t>) soit modifiée</w:t>
      </w:r>
      <w:r>
        <w:rPr>
          <w:spacing w:val="1"/>
        </w:rPr>
        <w:t xml:space="preserve"> </w:t>
      </w:r>
      <w:r>
        <w:t>(</w:t>
      </w:r>
      <w:r>
        <w:rPr>
          <w:i/>
        </w:rPr>
        <w:t>indiquer la nature</w:t>
      </w:r>
      <w:r>
        <w:rPr>
          <w:i/>
          <w:spacing w:val="1"/>
        </w:rPr>
        <w:t xml:space="preserve"> </w:t>
      </w:r>
      <w:r>
        <w:rPr>
          <w:i/>
        </w:rPr>
        <w:t>de la modification</w:t>
      </w:r>
      <w:r>
        <w:rPr>
          <w:i/>
          <w:spacing w:val="1"/>
        </w:rPr>
        <w:t xml:space="preserve"> </w:t>
      </w:r>
      <w:r>
        <w:rPr>
          <w:i/>
        </w:rPr>
        <w:t>de-</w:t>
      </w:r>
      <w:r>
        <w:rPr>
          <w:i/>
          <w:spacing w:val="-52"/>
        </w:rPr>
        <w:t xml:space="preserve"> </w:t>
      </w:r>
      <w:r>
        <w:rPr>
          <w:i/>
        </w:rPr>
        <w:t>mandée</w:t>
      </w:r>
      <w:r>
        <w:t>).</w:t>
      </w:r>
    </w:p>
    <w:p w14:paraId="5D3520F7" w14:textId="77777777" w:rsidR="00225570" w:rsidRDefault="00225570">
      <w:pPr>
        <w:pStyle w:val="Corpsdetexte"/>
        <w:spacing w:before="10"/>
        <w:rPr>
          <w:sz w:val="19"/>
        </w:rPr>
      </w:pPr>
    </w:p>
    <w:p w14:paraId="5A3E7FD1" w14:textId="77777777" w:rsidR="00225570" w:rsidRDefault="00F0623E">
      <w:pPr>
        <w:tabs>
          <w:tab w:val="left" w:leader="dot" w:pos="8527"/>
        </w:tabs>
        <w:spacing w:before="1" w:line="246" w:lineRule="exact"/>
        <w:ind w:left="345"/>
        <w:rPr>
          <w:i/>
        </w:rPr>
      </w:pPr>
      <w:r>
        <w:t>Les</w:t>
      </w:r>
      <w:r>
        <w:rPr>
          <w:spacing w:val="21"/>
        </w:rPr>
        <w:t xml:space="preserve"> </w:t>
      </w:r>
      <w:r>
        <w:t>motifs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l’intimé</w:t>
      </w:r>
      <w:r>
        <w:rPr>
          <w:spacing w:val="22"/>
        </w:rPr>
        <w:t xml:space="preserve"> </w:t>
      </w:r>
      <w:r>
        <w:t>pour</w:t>
      </w:r>
      <w:r>
        <w:rPr>
          <w:spacing w:val="23"/>
        </w:rPr>
        <w:t xml:space="preserve"> </w:t>
      </w:r>
      <w:r>
        <w:t>le</w:t>
      </w:r>
      <w:r>
        <w:rPr>
          <w:spacing w:val="22"/>
        </w:rPr>
        <w:t xml:space="preserve"> </w:t>
      </w:r>
      <w:r>
        <w:t>présent</w:t>
      </w:r>
      <w:r>
        <w:rPr>
          <w:spacing w:val="23"/>
        </w:rPr>
        <w:t xml:space="preserve"> </w:t>
      </w:r>
      <w:r>
        <w:t>appel</w:t>
      </w:r>
      <w:r>
        <w:rPr>
          <w:spacing w:val="23"/>
        </w:rPr>
        <w:t xml:space="preserve"> </w:t>
      </w:r>
      <w:r>
        <w:t>reconventionnel</w:t>
      </w:r>
      <w:r>
        <w:rPr>
          <w:spacing w:val="23"/>
        </w:rPr>
        <w:t xml:space="preserve"> </w:t>
      </w:r>
      <w:r>
        <w:t>sont</w:t>
      </w:r>
      <w:r>
        <w:rPr>
          <w:spacing w:val="23"/>
        </w:rPr>
        <w:t xml:space="preserve"> </w:t>
      </w:r>
      <w:r>
        <w:t>les</w:t>
      </w:r>
      <w:r>
        <w:rPr>
          <w:spacing w:val="24"/>
        </w:rPr>
        <w:t xml:space="preserve"> </w:t>
      </w:r>
      <w:r>
        <w:t>suivants</w:t>
      </w:r>
      <w:r>
        <w:tab/>
        <w:t>(</w:t>
      </w:r>
      <w:r>
        <w:rPr>
          <w:i/>
        </w:rPr>
        <w:t>énoncer</w:t>
      </w:r>
      <w:r>
        <w:rPr>
          <w:i/>
          <w:spacing w:val="24"/>
        </w:rPr>
        <w:t xml:space="preserve"> </w:t>
      </w:r>
      <w:r>
        <w:rPr>
          <w:i/>
        </w:rPr>
        <w:t>les</w:t>
      </w:r>
      <w:r>
        <w:rPr>
          <w:i/>
          <w:spacing w:val="21"/>
        </w:rPr>
        <w:t xml:space="preserve"> </w:t>
      </w:r>
      <w:r>
        <w:rPr>
          <w:i/>
        </w:rPr>
        <w:t>motifs</w:t>
      </w:r>
      <w:r>
        <w:rPr>
          <w:i/>
          <w:spacing w:val="22"/>
        </w:rPr>
        <w:t xml:space="preserve"> </w:t>
      </w:r>
      <w:r>
        <w:rPr>
          <w:i/>
        </w:rPr>
        <w:t>de</w:t>
      </w:r>
    </w:p>
    <w:p w14:paraId="2ABA57D5" w14:textId="77777777" w:rsidR="00225570" w:rsidRDefault="00F0623E">
      <w:pPr>
        <w:spacing w:line="246" w:lineRule="exact"/>
        <w:ind w:left="105"/>
      </w:pPr>
      <w:proofErr w:type="gramStart"/>
      <w:r>
        <w:rPr>
          <w:i/>
        </w:rPr>
        <w:t>façon</w:t>
      </w:r>
      <w:proofErr w:type="gramEnd"/>
      <w:r>
        <w:rPr>
          <w:i/>
          <w:spacing w:val="3"/>
        </w:rPr>
        <w:t xml:space="preserve"> </w:t>
      </w:r>
      <w:r>
        <w:rPr>
          <w:i/>
        </w:rPr>
        <w:t>claire</w:t>
      </w:r>
      <w:r>
        <w:rPr>
          <w:i/>
          <w:spacing w:val="7"/>
        </w:rPr>
        <w:t xml:space="preserve"> </w:t>
      </w:r>
      <w:r>
        <w:rPr>
          <w:i/>
        </w:rPr>
        <w:t>et</w:t>
      </w:r>
      <w:r>
        <w:rPr>
          <w:i/>
          <w:spacing w:val="5"/>
        </w:rPr>
        <w:t xml:space="preserve"> </w:t>
      </w:r>
      <w:r>
        <w:rPr>
          <w:i/>
        </w:rPr>
        <w:t>concise</w:t>
      </w:r>
      <w:r>
        <w:t>)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6"/>
        </w:rPr>
        <w:t xml:space="preserve"> </w:t>
      </w:r>
      <w:r>
        <w:t>.</w:t>
      </w:r>
    </w:p>
    <w:p w14:paraId="49C8573A" w14:textId="77777777" w:rsidR="00225570" w:rsidRDefault="00225570">
      <w:pPr>
        <w:pStyle w:val="Corpsdetexte"/>
        <w:spacing w:before="8"/>
        <w:rPr>
          <w:sz w:val="19"/>
        </w:rPr>
      </w:pPr>
    </w:p>
    <w:p w14:paraId="25C72589" w14:textId="77777777" w:rsidR="00225570" w:rsidRDefault="00F0623E">
      <w:pPr>
        <w:pStyle w:val="Corpsdetexte"/>
        <w:ind w:left="105"/>
      </w:pPr>
      <w:r>
        <w:t>FAIT</w:t>
      </w:r>
      <w:r>
        <w:rPr>
          <w:spacing w:val="2"/>
        </w:rPr>
        <w:t xml:space="preserve"> </w:t>
      </w:r>
      <w:r>
        <w:t>à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proofErr w:type="gramStart"/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proofErr w:type="gramEnd"/>
      <w:r>
        <w:rPr>
          <w:spacing w:val="5"/>
        </w:rPr>
        <w:t xml:space="preserve"> </w:t>
      </w:r>
      <w:proofErr w:type="gramStart"/>
      <w:r>
        <w:t>le</w:t>
      </w:r>
      <w:proofErr w:type="gramEnd"/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20</w:t>
      </w:r>
      <w:proofErr w:type="gramStart"/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proofErr w:type="gramEnd"/>
    </w:p>
    <w:p w14:paraId="63F7CDF6" w14:textId="77777777" w:rsidR="00225570" w:rsidRDefault="00225570">
      <w:pPr>
        <w:pStyle w:val="Corpsdetexte"/>
        <w:rPr>
          <w:sz w:val="20"/>
        </w:rPr>
      </w:pPr>
    </w:p>
    <w:p w14:paraId="34A5445D" w14:textId="77777777" w:rsidR="00225570" w:rsidRDefault="00225570">
      <w:pPr>
        <w:rPr>
          <w:sz w:val="20"/>
        </w:rPr>
        <w:sectPr w:rsidR="00225570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433C7023" w14:textId="77777777" w:rsidR="00225570" w:rsidRDefault="00225570">
      <w:pPr>
        <w:pStyle w:val="Corpsdetexte"/>
        <w:rPr>
          <w:sz w:val="24"/>
        </w:rPr>
      </w:pPr>
    </w:p>
    <w:p w14:paraId="00A6CC14" w14:textId="77777777" w:rsidR="00225570" w:rsidRDefault="00225570">
      <w:pPr>
        <w:pStyle w:val="Corpsdetexte"/>
        <w:rPr>
          <w:sz w:val="24"/>
        </w:rPr>
      </w:pPr>
    </w:p>
    <w:p w14:paraId="19EFDB2F" w14:textId="77777777" w:rsidR="00225570" w:rsidRDefault="00225570">
      <w:pPr>
        <w:pStyle w:val="Corpsdetexte"/>
        <w:rPr>
          <w:sz w:val="30"/>
        </w:rPr>
      </w:pPr>
    </w:p>
    <w:p w14:paraId="21B84B3B" w14:textId="77777777" w:rsidR="00225570" w:rsidRDefault="00F0623E">
      <w:pPr>
        <w:pStyle w:val="Corpsdetexte"/>
        <w:ind w:left="105"/>
      </w:pPr>
      <w:r>
        <w:t>2006-</w:t>
      </w:r>
      <w:proofErr w:type="gramStart"/>
      <w:r>
        <w:t>46;</w:t>
      </w:r>
      <w:proofErr w:type="gramEnd"/>
      <w:r>
        <w:rPr>
          <w:spacing w:val="17"/>
        </w:rPr>
        <w:t xml:space="preserve"> </w:t>
      </w:r>
      <w:r>
        <w:t>2016-73</w:t>
      </w:r>
    </w:p>
    <w:p w14:paraId="362ADB68" w14:textId="77777777" w:rsidR="00225570" w:rsidRDefault="00F0623E">
      <w:pPr>
        <w:pStyle w:val="Corpsdetexte"/>
        <w:spacing w:before="7"/>
        <w:rPr>
          <w:sz w:val="20"/>
        </w:rPr>
      </w:pPr>
      <w:r>
        <w:br w:type="column"/>
      </w:r>
    </w:p>
    <w:p w14:paraId="252FF31F" w14:textId="77777777" w:rsidR="00225570" w:rsidRDefault="00F0623E">
      <w:pPr>
        <w:pStyle w:val="Corpsdetexte"/>
        <w:ind w:left="95" w:right="124"/>
        <w:jc w:val="center"/>
      </w:pP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2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.</w:t>
      </w:r>
    </w:p>
    <w:p w14:paraId="3B8EAF40" w14:textId="77777777" w:rsidR="00225570" w:rsidRDefault="00F0623E">
      <w:pPr>
        <w:spacing w:before="25" w:line="247" w:lineRule="auto"/>
        <w:ind w:left="808" w:right="867"/>
        <w:jc w:val="center"/>
        <w:rPr>
          <w:sz w:val="18"/>
        </w:rPr>
      </w:pPr>
      <w:r>
        <w:rPr>
          <w:sz w:val="18"/>
        </w:rPr>
        <w:t>Avocat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l’intimé</w:t>
      </w:r>
      <w:r>
        <w:rPr>
          <w:spacing w:val="-6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ou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l’intimé,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s’il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n’est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pas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représenté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par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un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avocat</w:t>
      </w:r>
      <w:r>
        <w:rPr>
          <w:sz w:val="18"/>
        </w:rPr>
        <w:t>)</w:t>
      </w:r>
    </w:p>
    <w:p w14:paraId="6BE5EC8F" w14:textId="77777777" w:rsidR="00225570" w:rsidRDefault="00225570">
      <w:pPr>
        <w:spacing w:line="247" w:lineRule="auto"/>
        <w:jc w:val="center"/>
        <w:rPr>
          <w:sz w:val="18"/>
        </w:rPr>
        <w:sectPr w:rsidR="00225570">
          <w:type w:val="continuous"/>
          <w:pgSz w:w="12240" w:h="15840"/>
          <w:pgMar w:top="600" w:right="620" w:bottom="280" w:left="960" w:header="720" w:footer="720" w:gutter="0"/>
          <w:cols w:num="2" w:space="720" w:equalWidth="0">
            <w:col w:w="1763" w:space="2885"/>
            <w:col w:w="6012"/>
          </w:cols>
        </w:sectPr>
      </w:pPr>
    </w:p>
    <w:p w14:paraId="6EB120A2" w14:textId="77777777" w:rsidR="00225570" w:rsidRDefault="00225570">
      <w:pPr>
        <w:pStyle w:val="Corpsdetexte"/>
        <w:rPr>
          <w:sz w:val="20"/>
        </w:rPr>
      </w:pPr>
    </w:p>
    <w:p w14:paraId="1C3DDC44" w14:textId="77777777" w:rsidR="00225570" w:rsidRDefault="00225570">
      <w:pPr>
        <w:pStyle w:val="Corpsdetexte"/>
        <w:rPr>
          <w:sz w:val="20"/>
        </w:rPr>
      </w:pPr>
    </w:p>
    <w:p w14:paraId="0C37E876" w14:textId="77777777" w:rsidR="00225570" w:rsidRDefault="00225570">
      <w:pPr>
        <w:pStyle w:val="Corpsdetexte"/>
        <w:rPr>
          <w:sz w:val="20"/>
        </w:rPr>
      </w:pPr>
    </w:p>
    <w:p w14:paraId="57DD9C7B" w14:textId="77777777" w:rsidR="00225570" w:rsidRDefault="00225570">
      <w:pPr>
        <w:pStyle w:val="Corpsdetexte"/>
        <w:rPr>
          <w:sz w:val="20"/>
        </w:rPr>
      </w:pPr>
    </w:p>
    <w:p w14:paraId="6BC8FB90" w14:textId="77777777" w:rsidR="00225570" w:rsidRDefault="00225570">
      <w:pPr>
        <w:pStyle w:val="Corpsdetexte"/>
        <w:rPr>
          <w:sz w:val="20"/>
        </w:rPr>
      </w:pPr>
    </w:p>
    <w:p w14:paraId="1867BE33" w14:textId="77777777" w:rsidR="00225570" w:rsidRDefault="00225570">
      <w:pPr>
        <w:pStyle w:val="Corpsdetexte"/>
        <w:rPr>
          <w:sz w:val="20"/>
        </w:rPr>
      </w:pPr>
    </w:p>
    <w:p w14:paraId="5EF859CE" w14:textId="77777777" w:rsidR="00225570" w:rsidRDefault="00225570">
      <w:pPr>
        <w:pStyle w:val="Corpsdetexte"/>
        <w:rPr>
          <w:sz w:val="20"/>
        </w:rPr>
      </w:pPr>
    </w:p>
    <w:p w14:paraId="789A2546" w14:textId="77777777" w:rsidR="00225570" w:rsidRDefault="00225570">
      <w:pPr>
        <w:pStyle w:val="Corpsdetexte"/>
        <w:rPr>
          <w:sz w:val="20"/>
        </w:rPr>
      </w:pPr>
    </w:p>
    <w:p w14:paraId="4C94EEC8" w14:textId="77777777" w:rsidR="00225570" w:rsidRDefault="00225570">
      <w:pPr>
        <w:pStyle w:val="Corpsdetexte"/>
        <w:rPr>
          <w:sz w:val="20"/>
        </w:rPr>
      </w:pPr>
    </w:p>
    <w:p w14:paraId="08994E58" w14:textId="77777777" w:rsidR="00225570" w:rsidRDefault="00225570">
      <w:pPr>
        <w:pStyle w:val="Corpsdetexte"/>
        <w:rPr>
          <w:sz w:val="20"/>
        </w:rPr>
      </w:pPr>
    </w:p>
    <w:p w14:paraId="7C5F37B8" w14:textId="77777777" w:rsidR="00225570" w:rsidRDefault="00225570">
      <w:pPr>
        <w:pStyle w:val="Corpsdetexte"/>
        <w:rPr>
          <w:sz w:val="20"/>
        </w:rPr>
      </w:pPr>
    </w:p>
    <w:p w14:paraId="6BE97F0F" w14:textId="77777777" w:rsidR="00225570" w:rsidRDefault="00225570">
      <w:pPr>
        <w:pStyle w:val="Corpsdetexte"/>
        <w:rPr>
          <w:sz w:val="20"/>
        </w:rPr>
      </w:pPr>
    </w:p>
    <w:p w14:paraId="77BC4DF8" w14:textId="77777777" w:rsidR="00225570" w:rsidRDefault="00225570">
      <w:pPr>
        <w:pStyle w:val="Corpsdetexte"/>
        <w:rPr>
          <w:sz w:val="20"/>
        </w:rPr>
      </w:pPr>
    </w:p>
    <w:p w14:paraId="0E08161D" w14:textId="77777777" w:rsidR="00225570" w:rsidRDefault="00225570">
      <w:pPr>
        <w:pStyle w:val="Corpsdetexte"/>
        <w:rPr>
          <w:sz w:val="20"/>
        </w:rPr>
      </w:pPr>
    </w:p>
    <w:p w14:paraId="6745031E" w14:textId="77777777" w:rsidR="00225570" w:rsidRDefault="00225570">
      <w:pPr>
        <w:pStyle w:val="Corpsdetexte"/>
        <w:rPr>
          <w:sz w:val="20"/>
        </w:rPr>
      </w:pPr>
    </w:p>
    <w:p w14:paraId="5D9572A8" w14:textId="77777777" w:rsidR="00225570" w:rsidRDefault="00225570">
      <w:pPr>
        <w:pStyle w:val="Corpsdetexte"/>
        <w:rPr>
          <w:sz w:val="20"/>
        </w:rPr>
      </w:pPr>
    </w:p>
    <w:p w14:paraId="495C924A" w14:textId="77777777" w:rsidR="00225570" w:rsidRDefault="00225570">
      <w:pPr>
        <w:pStyle w:val="Corpsdetexte"/>
        <w:rPr>
          <w:sz w:val="20"/>
        </w:rPr>
      </w:pPr>
    </w:p>
    <w:p w14:paraId="7F64F300" w14:textId="77777777" w:rsidR="00225570" w:rsidRDefault="00225570">
      <w:pPr>
        <w:pStyle w:val="Corpsdetexte"/>
        <w:rPr>
          <w:sz w:val="20"/>
        </w:rPr>
      </w:pPr>
    </w:p>
    <w:p w14:paraId="5ECB4A33" w14:textId="77777777" w:rsidR="00225570" w:rsidRDefault="00225570">
      <w:pPr>
        <w:pStyle w:val="Corpsdetexte"/>
        <w:rPr>
          <w:sz w:val="20"/>
        </w:rPr>
      </w:pPr>
    </w:p>
    <w:p w14:paraId="37EA6277" w14:textId="77777777" w:rsidR="00225570" w:rsidRDefault="00225570">
      <w:pPr>
        <w:pStyle w:val="Corpsdetexte"/>
        <w:rPr>
          <w:sz w:val="20"/>
        </w:rPr>
      </w:pPr>
    </w:p>
    <w:p w14:paraId="35D04433" w14:textId="77777777" w:rsidR="00225570" w:rsidRDefault="00225570">
      <w:pPr>
        <w:pStyle w:val="Corpsdetexte"/>
        <w:rPr>
          <w:sz w:val="20"/>
        </w:rPr>
      </w:pPr>
    </w:p>
    <w:p w14:paraId="11D5319F" w14:textId="77777777" w:rsidR="00225570" w:rsidRDefault="00225570">
      <w:pPr>
        <w:pStyle w:val="Corpsdetexte"/>
        <w:rPr>
          <w:sz w:val="20"/>
        </w:rPr>
      </w:pPr>
    </w:p>
    <w:p w14:paraId="3ADD531D" w14:textId="77777777" w:rsidR="00225570" w:rsidRDefault="00225570">
      <w:pPr>
        <w:pStyle w:val="Corpsdetexte"/>
        <w:rPr>
          <w:sz w:val="20"/>
        </w:rPr>
      </w:pPr>
    </w:p>
    <w:p w14:paraId="57CA5BC5" w14:textId="77777777" w:rsidR="00225570" w:rsidRDefault="00225570">
      <w:pPr>
        <w:pStyle w:val="Corpsdetexte"/>
        <w:rPr>
          <w:sz w:val="20"/>
        </w:rPr>
      </w:pPr>
    </w:p>
    <w:p w14:paraId="092F8569" w14:textId="77777777" w:rsidR="00225570" w:rsidRDefault="00225570">
      <w:pPr>
        <w:pStyle w:val="Corpsdetexte"/>
        <w:rPr>
          <w:sz w:val="20"/>
        </w:rPr>
      </w:pPr>
    </w:p>
    <w:p w14:paraId="7F1DD5BF" w14:textId="77777777" w:rsidR="00225570" w:rsidRDefault="00225570">
      <w:pPr>
        <w:pStyle w:val="Corpsdetexte"/>
        <w:rPr>
          <w:sz w:val="20"/>
        </w:rPr>
      </w:pPr>
    </w:p>
    <w:p w14:paraId="369E00F7" w14:textId="77777777" w:rsidR="00225570" w:rsidRDefault="00225570">
      <w:pPr>
        <w:pStyle w:val="Corpsdetexte"/>
        <w:rPr>
          <w:sz w:val="20"/>
        </w:rPr>
      </w:pPr>
    </w:p>
    <w:p w14:paraId="6697D1E1" w14:textId="77777777" w:rsidR="00225570" w:rsidRDefault="00225570">
      <w:pPr>
        <w:pStyle w:val="Corpsdetexte"/>
        <w:rPr>
          <w:sz w:val="20"/>
        </w:rPr>
      </w:pPr>
    </w:p>
    <w:p w14:paraId="695B8FE2" w14:textId="77777777" w:rsidR="00225570" w:rsidRDefault="00225570">
      <w:pPr>
        <w:pStyle w:val="Corpsdetexte"/>
        <w:rPr>
          <w:sz w:val="20"/>
        </w:rPr>
      </w:pPr>
    </w:p>
    <w:p w14:paraId="78ABC78F" w14:textId="77777777" w:rsidR="00225570" w:rsidRDefault="00225570">
      <w:pPr>
        <w:pStyle w:val="Corpsdetexte"/>
        <w:spacing w:before="7"/>
        <w:rPr>
          <w:sz w:val="21"/>
        </w:rPr>
      </w:pPr>
    </w:p>
    <w:p w14:paraId="7113BFD1" w14:textId="77777777" w:rsidR="00225570" w:rsidRDefault="00F0623E">
      <w:pPr>
        <w:pStyle w:val="Corpsdetexte"/>
        <w:spacing w:before="89"/>
        <w:ind w:left="19"/>
        <w:jc w:val="center"/>
      </w:pPr>
      <w:r>
        <w:rPr>
          <w:w w:val="99"/>
        </w:rPr>
        <w:lastRenderedPageBreak/>
        <w:t>1</w:t>
      </w:r>
    </w:p>
    <w:p w14:paraId="1DB2B355" w14:textId="77777777" w:rsidR="00225570" w:rsidRDefault="00225570">
      <w:pPr>
        <w:jc w:val="center"/>
        <w:sectPr w:rsidR="00225570">
          <w:type w:val="continuous"/>
          <w:pgSz w:w="12240" w:h="15840"/>
          <w:pgMar w:top="600" w:right="620" w:bottom="280" w:left="960" w:header="720" w:footer="720" w:gutter="0"/>
          <w:cols w:space="720"/>
        </w:sectPr>
      </w:pPr>
    </w:p>
    <w:p w14:paraId="6B9687D6" w14:textId="77777777" w:rsidR="00225570" w:rsidRDefault="00225570">
      <w:pPr>
        <w:pStyle w:val="Corpsdetexte"/>
        <w:spacing w:before="4"/>
        <w:rPr>
          <w:sz w:val="17"/>
        </w:rPr>
      </w:pPr>
    </w:p>
    <w:sectPr w:rsidR="00225570">
      <w:pgSz w:w="12240" w:h="15840"/>
      <w:pgMar w:top="1500" w:right="6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70"/>
    <w:rsid w:val="00225570"/>
    <w:rsid w:val="009A1E33"/>
    <w:rsid w:val="00D62598"/>
    <w:rsid w:val="00F0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726A"/>
  <w15:docId w15:val="{9D2B564D-8191-48A2-89E9-CD3FD5DC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1"/>
      <w:ind w:left="2963" w:right="2967"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FORM-62D-F.fm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FORM-62D-F.fm</dc:title>
  <dc:creator>kellyh</dc:creator>
  <cp:lastModifiedBy>Desrosiers, Marie-Claude (JPS/JSP)</cp:lastModifiedBy>
  <cp:revision>3</cp:revision>
  <dcterms:created xsi:type="dcterms:W3CDTF">2021-07-21T12:41:00Z</dcterms:created>
  <dcterms:modified xsi:type="dcterms:W3CDTF">2022-04-11T12:36:00Z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2021-07-19T00:00:00Z</vt:filetime>
  </property>
</Properties>
</file>